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67" w:rsidRPr="007C13D4" w:rsidRDefault="00D66A67" w:rsidP="00D66A67">
      <w:pPr>
        <w:pStyle w:val="a3"/>
        <w:spacing w:line="280" w:lineRule="exact"/>
        <w:ind w:left="7230"/>
        <w:jc w:val="both"/>
        <w:rPr>
          <w:bCs w:val="0"/>
          <w:sz w:val="22"/>
          <w:szCs w:val="22"/>
        </w:rPr>
      </w:pPr>
      <w:r w:rsidRPr="007C13D4">
        <w:rPr>
          <w:bCs w:val="0"/>
          <w:sz w:val="22"/>
          <w:szCs w:val="22"/>
        </w:rPr>
        <w:t>УТВЕРЖДЕНО:</w:t>
      </w:r>
    </w:p>
    <w:p w:rsidR="00D66A67" w:rsidRPr="007C13D4" w:rsidRDefault="00D66A67" w:rsidP="00D66A67">
      <w:pPr>
        <w:pStyle w:val="a3"/>
        <w:spacing w:line="280" w:lineRule="exact"/>
        <w:ind w:left="723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Решением Совета директоров</w:t>
      </w:r>
    </w:p>
    <w:p w:rsidR="00D66A67" w:rsidRPr="007C13D4" w:rsidRDefault="00D66A67" w:rsidP="00D66A67">
      <w:pPr>
        <w:pStyle w:val="a3"/>
        <w:spacing w:line="280" w:lineRule="exact"/>
        <w:ind w:left="7230"/>
        <w:jc w:val="both"/>
        <w:rPr>
          <w:b w:val="0"/>
          <w:bCs w:val="0"/>
          <w:sz w:val="22"/>
          <w:szCs w:val="22"/>
        </w:rPr>
      </w:pPr>
      <w:r w:rsidRPr="007C13D4">
        <w:rPr>
          <w:b w:val="0"/>
          <w:bCs w:val="0"/>
          <w:sz w:val="22"/>
          <w:szCs w:val="22"/>
        </w:rPr>
        <w:t>ЗАО ФК «Профит Хауз»</w:t>
      </w:r>
    </w:p>
    <w:p w:rsidR="00D66A67" w:rsidRPr="008F415B" w:rsidRDefault="00D66A67" w:rsidP="00D66A67">
      <w:pPr>
        <w:pStyle w:val="a3"/>
        <w:spacing w:line="280" w:lineRule="exact"/>
        <w:ind w:left="723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Протокол №</w:t>
      </w:r>
      <w:r w:rsidR="008F415B">
        <w:rPr>
          <w:b w:val="0"/>
          <w:bCs w:val="0"/>
          <w:sz w:val="22"/>
          <w:szCs w:val="22"/>
        </w:rPr>
        <w:t>11</w:t>
      </w:r>
    </w:p>
    <w:p w:rsidR="00D66A67" w:rsidRDefault="00D66A67" w:rsidP="00D66A67">
      <w:pPr>
        <w:pStyle w:val="a3"/>
        <w:spacing w:line="280" w:lineRule="exact"/>
        <w:ind w:left="7230"/>
        <w:jc w:val="both"/>
        <w:rPr>
          <w:b w:val="0"/>
          <w:bCs w:val="0"/>
          <w:sz w:val="22"/>
          <w:szCs w:val="22"/>
        </w:rPr>
      </w:pPr>
      <w:r w:rsidRPr="00A92594">
        <w:rPr>
          <w:b w:val="0"/>
          <w:bCs w:val="0"/>
          <w:sz w:val="22"/>
          <w:szCs w:val="22"/>
        </w:rPr>
        <w:t>От</w:t>
      </w:r>
      <w:r>
        <w:rPr>
          <w:b w:val="0"/>
          <w:bCs w:val="0"/>
          <w:sz w:val="22"/>
          <w:szCs w:val="22"/>
        </w:rPr>
        <w:t xml:space="preserve"> 1</w:t>
      </w:r>
      <w:r w:rsidRPr="00AF031E">
        <w:rPr>
          <w:b w:val="0"/>
          <w:bCs w:val="0"/>
          <w:sz w:val="22"/>
          <w:szCs w:val="22"/>
        </w:rPr>
        <w:t>4</w:t>
      </w:r>
      <w:r w:rsidRPr="00A9259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ноября</w:t>
      </w:r>
      <w:r w:rsidRPr="007C13D4">
        <w:rPr>
          <w:b w:val="0"/>
          <w:bCs w:val="0"/>
          <w:sz w:val="22"/>
          <w:szCs w:val="22"/>
        </w:rPr>
        <w:t xml:space="preserve"> 201</w:t>
      </w:r>
      <w:r>
        <w:rPr>
          <w:b w:val="0"/>
          <w:bCs w:val="0"/>
          <w:sz w:val="22"/>
          <w:szCs w:val="22"/>
        </w:rPr>
        <w:t>9</w:t>
      </w:r>
      <w:r w:rsidRPr="007C13D4">
        <w:rPr>
          <w:b w:val="0"/>
          <w:bCs w:val="0"/>
          <w:sz w:val="22"/>
          <w:szCs w:val="22"/>
        </w:rPr>
        <w:t xml:space="preserve"> г.</w:t>
      </w:r>
    </w:p>
    <w:p w:rsidR="00E10212" w:rsidRPr="00E10212" w:rsidRDefault="00E10212" w:rsidP="00D66A67">
      <w:pPr>
        <w:pStyle w:val="a3"/>
        <w:spacing w:line="280" w:lineRule="exact"/>
        <w:ind w:left="723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(вступа</w:t>
      </w:r>
      <w:r w:rsidR="00E9328A">
        <w:rPr>
          <w:b w:val="0"/>
          <w:bCs w:val="0"/>
          <w:sz w:val="22"/>
          <w:szCs w:val="22"/>
        </w:rPr>
        <w:t>ю</w:t>
      </w:r>
      <w:r>
        <w:rPr>
          <w:b w:val="0"/>
          <w:bCs w:val="0"/>
          <w:sz w:val="22"/>
          <w:szCs w:val="22"/>
        </w:rPr>
        <w:t>т в силу с 01.12.2019г.)</w:t>
      </w:r>
    </w:p>
    <w:p w:rsidR="00D66A67" w:rsidRDefault="00D66A67" w:rsidP="005B29DF">
      <w:pPr>
        <w:pStyle w:val="Default"/>
        <w:jc w:val="center"/>
        <w:rPr>
          <w:b/>
          <w:bCs/>
          <w:sz w:val="28"/>
          <w:szCs w:val="28"/>
        </w:rPr>
      </w:pPr>
    </w:p>
    <w:p w:rsidR="005B29DF" w:rsidRDefault="005B29DF" w:rsidP="005B29DF">
      <w:pPr>
        <w:pStyle w:val="Default"/>
        <w:jc w:val="center"/>
        <w:rPr>
          <w:b/>
          <w:bCs/>
          <w:sz w:val="28"/>
          <w:szCs w:val="28"/>
        </w:rPr>
      </w:pPr>
      <w:r w:rsidRPr="005B29DF">
        <w:rPr>
          <w:b/>
          <w:bCs/>
          <w:sz w:val="28"/>
          <w:szCs w:val="28"/>
        </w:rPr>
        <w:t xml:space="preserve">Условия и порядок приема и исполнения </w:t>
      </w:r>
    </w:p>
    <w:p w:rsidR="005B29DF" w:rsidRDefault="005B29DF" w:rsidP="005B29DF">
      <w:pPr>
        <w:pStyle w:val="Default"/>
        <w:jc w:val="center"/>
        <w:rPr>
          <w:b/>
          <w:bCs/>
          <w:sz w:val="28"/>
          <w:szCs w:val="28"/>
        </w:rPr>
      </w:pPr>
      <w:r w:rsidRPr="005B29DF">
        <w:rPr>
          <w:b/>
          <w:bCs/>
          <w:sz w:val="28"/>
          <w:szCs w:val="28"/>
        </w:rPr>
        <w:t>Поручений Клиентов на лучших условиях</w:t>
      </w:r>
      <w:r>
        <w:rPr>
          <w:b/>
          <w:bCs/>
          <w:sz w:val="28"/>
          <w:szCs w:val="28"/>
        </w:rPr>
        <w:t xml:space="preserve"> </w:t>
      </w:r>
    </w:p>
    <w:p w:rsidR="005B29DF" w:rsidRDefault="005B29DF" w:rsidP="005B29DF">
      <w:pPr>
        <w:pStyle w:val="Default"/>
        <w:jc w:val="center"/>
        <w:rPr>
          <w:b/>
          <w:bCs/>
          <w:sz w:val="28"/>
          <w:szCs w:val="28"/>
        </w:rPr>
      </w:pPr>
      <w:r w:rsidRPr="005B29DF">
        <w:rPr>
          <w:b/>
          <w:bCs/>
          <w:sz w:val="28"/>
          <w:szCs w:val="28"/>
        </w:rPr>
        <w:t xml:space="preserve">в Закрытом акционерном обществе </w:t>
      </w:r>
    </w:p>
    <w:p w:rsidR="005B29DF" w:rsidRPr="005B29DF" w:rsidRDefault="005B29DF" w:rsidP="005B29DF">
      <w:pPr>
        <w:pStyle w:val="Default"/>
        <w:jc w:val="center"/>
        <w:rPr>
          <w:b/>
          <w:bCs/>
          <w:sz w:val="28"/>
          <w:szCs w:val="28"/>
        </w:rPr>
      </w:pPr>
      <w:r w:rsidRPr="005B29DF">
        <w:rPr>
          <w:b/>
          <w:bCs/>
          <w:sz w:val="28"/>
          <w:szCs w:val="28"/>
        </w:rPr>
        <w:t>Финансовая компания «Профит Хауз»</w:t>
      </w:r>
    </w:p>
    <w:p w:rsidR="005B29DF" w:rsidRPr="005B29DF" w:rsidRDefault="005B29DF" w:rsidP="005B29DF">
      <w:pPr>
        <w:pStyle w:val="Default"/>
        <w:jc w:val="center"/>
        <w:rPr>
          <w:sz w:val="28"/>
          <w:szCs w:val="28"/>
        </w:rPr>
      </w:pPr>
    </w:p>
    <w:p w:rsidR="005B29DF" w:rsidRDefault="005B29DF" w:rsidP="005B29DF">
      <w:pPr>
        <w:pStyle w:val="Default"/>
        <w:rPr>
          <w:sz w:val="23"/>
          <w:szCs w:val="23"/>
        </w:rPr>
      </w:pPr>
    </w:p>
    <w:p w:rsidR="00B70E0B" w:rsidRDefault="00376450" w:rsidP="00BA07C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B70E0B">
        <w:rPr>
          <w:b/>
          <w:bCs/>
          <w:sz w:val="23"/>
          <w:szCs w:val="23"/>
        </w:rPr>
        <w:t>. Термины и определения.</w:t>
      </w:r>
    </w:p>
    <w:p w:rsidR="00B70E0B" w:rsidRDefault="00B70E0B" w:rsidP="00B70E0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70E0B" w:rsidRDefault="00B70E0B" w:rsidP="00B70E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Термины используются в настоящих Условиях в следующих значениях: </w:t>
      </w:r>
    </w:p>
    <w:p w:rsidR="00D87553" w:rsidRDefault="00D87553" w:rsidP="00B70E0B">
      <w:pPr>
        <w:pStyle w:val="Default"/>
        <w:jc w:val="both"/>
        <w:rPr>
          <w:sz w:val="23"/>
          <w:szCs w:val="23"/>
        </w:rPr>
      </w:pPr>
    </w:p>
    <w:p w:rsidR="00B70E0B" w:rsidRDefault="00B70E0B" w:rsidP="00B70E0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Брокер –</w:t>
      </w:r>
      <w:r w:rsidRPr="00B70E0B">
        <w:t xml:space="preserve"> </w:t>
      </w:r>
      <w:r w:rsidRPr="00E034CC">
        <w:t>Закрытое акционерное общество Финансовая компания «Профит Хауз»,</w:t>
      </w:r>
      <w:r>
        <w:rPr>
          <w:sz w:val="23"/>
          <w:szCs w:val="23"/>
        </w:rPr>
        <w:t xml:space="preserve"> осуществляющее брокерскую деятельность на основании л</w:t>
      </w:r>
      <w:r w:rsidRPr="00E034CC">
        <w:t>ицензи</w:t>
      </w:r>
      <w:r>
        <w:t>и</w:t>
      </w:r>
      <w:r w:rsidRPr="00E034CC">
        <w:t xml:space="preserve"> Ф</w:t>
      </w:r>
      <w:r>
        <w:t>СФР</w:t>
      </w:r>
      <w:r w:rsidRPr="00E034CC">
        <w:t xml:space="preserve"> России № </w:t>
      </w:r>
      <w:r>
        <w:t>0</w:t>
      </w:r>
      <w:r w:rsidRPr="00E034CC">
        <w:t xml:space="preserve">77-04708-100000 от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1"/>
        </w:smartTagPr>
        <w:r w:rsidRPr="00E034CC">
          <w:t>16 февраля 2001г.</w:t>
        </w:r>
      </w:smartTag>
      <w:r w:rsidRPr="00E034CC">
        <w:t xml:space="preserve"> на осуществление </w:t>
      </w:r>
      <w:r>
        <w:t>брокер</w:t>
      </w:r>
      <w:r w:rsidRPr="00E034CC">
        <w:t>ской деятельности, без ограничения срока действия</w:t>
      </w:r>
      <w:r>
        <w:t>.</w:t>
      </w:r>
    </w:p>
    <w:p w:rsidR="00FD38A7" w:rsidRPr="00FD38A7" w:rsidRDefault="00B70E0B" w:rsidP="00FD38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E0B">
        <w:rPr>
          <w:rFonts w:ascii="Times New Roman" w:hAnsi="Times New Roman" w:cs="Times New Roman"/>
          <w:b/>
          <w:color w:val="000000"/>
          <w:sz w:val="23"/>
          <w:szCs w:val="23"/>
        </w:rPr>
        <w:t>Регламент</w:t>
      </w:r>
      <w:r w:rsidRPr="00B70E0B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 w:rsidRPr="00FD38A7">
        <w:rPr>
          <w:rFonts w:ascii="Times New Roman" w:hAnsi="Times New Roman" w:cs="Times New Roman"/>
          <w:color w:val="000000"/>
          <w:sz w:val="24"/>
          <w:szCs w:val="24"/>
        </w:rPr>
        <w:t>Регламент оказания брокерских услуг на рынке ценных бумаг Закрытого акционерного общества Финансовая компания «Профит Хауз» в актуальной редакции</w:t>
      </w:r>
      <w:r w:rsidR="00FD38A7" w:rsidRPr="00FD38A7">
        <w:rPr>
          <w:rFonts w:ascii="Times New Roman" w:hAnsi="Times New Roman" w:cs="Times New Roman"/>
          <w:color w:val="000000"/>
          <w:sz w:val="24"/>
          <w:szCs w:val="24"/>
        </w:rPr>
        <w:t>, к условиям которого присоединяются клиенты Брокера в порядке, предусмотренном статьей 427 ГК РФ, с целью заключения гражданско-правовых сделок с ценными бумагами и (или) иными финансовыми инструментами.</w:t>
      </w:r>
    </w:p>
    <w:p w:rsidR="00B70E0B" w:rsidRDefault="00B70E0B" w:rsidP="00B70E0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Клиент – </w:t>
      </w:r>
      <w:r>
        <w:rPr>
          <w:sz w:val="23"/>
          <w:szCs w:val="23"/>
        </w:rPr>
        <w:t>лицо,</w:t>
      </w:r>
      <w:r w:rsidR="00FD38A7">
        <w:rPr>
          <w:sz w:val="23"/>
          <w:szCs w:val="23"/>
        </w:rPr>
        <w:t xml:space="preserve"> присоединившееся к Регламенту Брокера</w:t>
      </w:r>
      <w:r>
        <w:rPr>
          <w:sz w:val="23"/>
          <w:szCs w:val="23"/>
        </w:rPr>
        <w:t xml:space="preserve">. </w:t>
      </w:r>
    </w:p>
    <w:p w:rsidR="00B70E0B" w:rsidRDefault="00B70E0B" w:rsidP="00B70E0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Поручение </w:t>
      </w:r>
      <w:r>
        <w:rPr>
          <w:sz w:val="23"/>
          <w:szCs w:val="23"/>
        </w:rPr>
        <w:t xml:space="preserve">– распоряжение клиента </w:t>
      </w:r>
      <w:r w:rsidR="00FD38A7">
        <w:rPr>
          <w:sz w:val="23"/>
          <w:szCs w:val="23"/>
        </w:rPr>
        <w:t xml:space="preserve">Брокеру </w:t>
      </w:r>
      <w:r>
        <w:rPr>
          <w:sz w:val="23"/>
          <w:szCs w:val="23"/>
        </w:rPr>
        <w:t xml:space="preserve">совершить одну или несколько гражданско-правовых сделок с ценными бумагами и (или) заключить один или несколько договоров, являющихся производными финансовыми инструментами, на определенных условиях, данное в форме, определенной </w:t>
      </w:r>
      <w:r w:rsidR="00FD38A7">
        <w:rPr>
          <w:sz w:val="23"/>
          <w:szCs w:val="23"/>
        </w:rPr>
        <w:t>Регламентом</w:t>
      </w:r>
      <w:r>
        <w:rPr>
          <w:sz w:val="23"/>
          <w:szCs w:val="23"/>
        </w:rPr>
        <w:t xml:space="preserve">. </w:t>
      </w:r>
    </w:p>
    <w:p w:rsidR="00B70E0B" w:rsidRDefault="00B70E0B" w:rsidP="00B70E0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Торговая операция </w:t>
      </w:r>
      <w:r>
        <w:rPr>
          <w:sz w:val="23"/>
          <w:szCs w:val="23"/>
        </w:rPr>
        <w:t xml:space="preserve">– совершение сделки с ценными бумагами и (или) заключение договора, являющегося производным финансовым инструментом, или договора РЕПО. </w:t>
      </w:r>
    </w:p>
    <w:p w:rsidR="00B70E0B" w:rsidRDefault="00B70E0B" w:rsidP="00B70E0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Базовый стандарт </w:t>
      </w:r>
      <w:r>
        <w:rPr>
          <w:sz w:val="23"/>
          <w:szCs w:val="23"/>
        </w:rPr>
        <w:t xml:space="preserve">- стандарт совершения операций на финансовом рынке при осуществлении брокерской деятельности, утвержденный Банком России. </w:t>
      </w:r>
    </w:p>
    <w:p w:rsidR="00F30664" w:rsidRDefault="00F30664" w:rsidP="00F30664">
      <w:pPr>
        <w:pStyle w:val="Default"/>
        <w:jc w:val="both"/>
        <w:rPr>
          <w:sz w:val="23"/>
          <w:szCs w:val="23"/>
        </w:rPr>
      </w:pPr>
      <w:r w:rsidRPr="00F30664">
        <w:rPr>
          <w:b/>
          <w:sz w:val="23"/>
          <w:szCs w:val="23"/>
        </w:rPr>
        <w:t>Стандарт СРО</w:t>
      </w:r>
      <w:r>
        <w:rPr>
          <w:sz w:val="23"/>
          <w:szCs w:val="23"/>
        </w:rPr>
        <w:t xml:space="preserve"> - Стандарт осуществления брокерской деятельности СРО НФА </w:t>
      </w:r>
      <w:r w:rsidRPr="00F30664">
        <w:rPr>
          <w:sz w:val="23"/>
          <w:szCs w:val="23"/>
        </w:rPr>
        <w:t>(</w:t>
      </w:r>
      <w:r w:rsidRPr="00F30664">
        <w:rPr>
          <w:bCs/>
          <w:sz w:val="23"/>
          <w:szCs w:val="23"/>
        </w:rPr>
        <w:t>утвержден решением Совета директоров СРО НФА от 30 марта 2017 года, протокол № 9/17–СД</w:t>
      </w:r>
      <w:r w:rsidRPr="00F30664">
        <w:rPr>
          <w:sz w:val="23"/>
          <w:szCs w:val="23"/>
        </w:rPr>
        <w:t>)</w:t>
      </w:r>
    </w:p>
    <w:p w:rsidR="00B70E0B" w:rsidRDefault="00B70E0B" w:rsidP="00F3066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Лучшие условия </w:t>
      </w:r>
      <w:r>
        <w:rPr>
          <w:sz w:val="23"/>
          <w:szCs w:val="23"/>
        </w:rPr>
        <w:t>– условия сделки, определенные п. 3.</w:t>
      </w:r>
      <w:r w:rsidR="006A7E83">
        <w:rPr>
          <w:sz w:val="23"/>
          <w:szCs w:val="23"/>
        </w:rPr>
        <w:t>1</w:t>
      </w:r>
      <w:r>
        <w:rPr>
          <w:sz w:val="23"/>
          <w:szCs w:val="23"/>
        </w:rPr>
        <w:t>. настоящ</w:t>
      </w:r>
      <w:r w:rsidR="00FD38A7">
        <w:rPr>
          <w:sz w:val="23"/>
          <w:szCs w:val="23"/>
        </w:rPr>
        <w:t>их Условий</w:t>
      </w:r>
      <w:r w:rsidR="006A7E83">
        <w:rPr>
          <w:sz w:val="23"/>
          <w:szCs w:val="23"/>
        </w:rPr>
        <w:t xml:space="preserve"> и п. 3.5 Стандарта</w:t>
      </w:r>
      <w:r w:rsidR="00F30664">
        <w:rPr>
          <w:sz w:val="23"/>
          <w:szCs w:val="23"/>
        </w:rPr>
        <w:t xml:space="preserve"> СРО.</w:t>
      </w:r>
    </w:p>
    <w:p w:rsidR="00B70E0B" w:rsidRDefault="00B70E0B" w:rsidP="00B70E0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Биржевая сделка </w:t>
      </w:r>
      <w:r>
        <w:rPr>
          <w:sz w:val="23"/>
          <w:szCs w:val="23"/>
        </w:rPr>
        <w:t xml:space="preserve">– сделка, местом заключения которой является биржа. </w:t>
      </w:r>
    </w:p>
    <w:p w:rsidR="00B70E0B" w:rsidRDefault="00B70E0B" w:rsidP="00B70E0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Финансовые активы </w:t>
      </w:r>
      <w:r>
        <w:rPr>
          <w:sz w:val="23"/>
          <w:szCs w:val="23"/>
        </w:rPr>
        <w:t xml:space="preserve">– ценные бумаги, денежные средства, производные финансовые инструменты, являющиеся объектом заключаемых </w:t>
      </w:r>
      <w:r w:rsidR="00FD38A7">
        <w:rPr>
          <w:sz w:val="23"/>
          <w:szCs w:val="23"/>
        </w:rPr>
        <w:t>Брокером</w:t>
      </w:r>
      <w:r>
        <w:rPr>
          <w:sz w:val="23"/>
          <w:szCs w:val="23"/>
        </w:rPr>
        <w:t xml:space="preserve"> сделок в рамках осуществления брокерской деятельности. </w:t>
      </w:r>
    </w:p>
    <w:p w:rsidR="00B70E0B" w:rsidRDefault="00B70E0B" w:rsidP="00B70E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Иные термины используются в значениях, установленных законодательством Российской Федерации, нормативными актами Банка России, Базовым стандартом.</w:t>
      </w:r>
    </w:p>
    <w:p w:rsidR="00B70E0B" w:rsidRDefault="00B70E0B" w:rsidP="00B70E0B">
      <w:pPr>
        <w:pStyle w:val="Default"/>
        <w:jc w:val="both"/>
        <w:rPr>
          <w:sz w:val="23"/>
          <w:szCs w:val="23"/>
        </w:rPr>
      </w:pPr>
    </w:p>
    <w:p w:rsidR="00B70E0B" w:rsidRPr="00376450" w:rsidRDefault="00376450" w:rsidP="00BA07CB">
      <w:pPr>
        <w:pStyle w:val="Default"/>
        <w:jc w:val="center"/>
        <w:rPr>
          <w:b/>
          <w:sz w:val="23"/>
          <w:szCs w:val="23"/>
        </w:rPr>
      </w:pPr>
      <w:r w:rsidRPr="00376450">
        <w:rPr>
          <w:b/>
          <w:sz w:val="23"/>
          <w:szCs w:val="23"/>
        </w:rPr>
        <w:t>2. Общие условия приема поручений Клиентов.</w:t>
      </w:r>
    </w:p>
    <w:p w:rsidR="00376450" w:rsidRPr="00376450" w:rsidRDefault="00376450" w:rsidP="00B70E0B">
      <w:pPr>
        <w:pStyle w:val="Default"/>
        <w:jc w:val="both"/>
        <w:rPr>
          <w:sz w:val="23"/>
          <w:szCs w:val="23"/>
        </w:rPr>
      </w:pPr>
    </w:p>
    <w:p w:rsidR="005B29DF" w:rsidRDefault="00376450" w:rsidP="00B70E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5B29DF">
        <w:rPr>
          <w:sz w:val="23"/>
          <w:szCs w:val="23"/>
        </w:rPr>
        <w:t xml:space="preserve">.1. </w:t>
      </w:r>
      <w:r w:rsidR="00B472AF">
        <w:rPr>
          <w:sz w:val="23"/>
          <w:szCs w:val="23"/>
        </w:rPr>
        <w:t xml:space="preserve">Брокер </w:t>
      </w:r>
      <w:r w:rsidR="005B29DF">
        <w:rPr>
          <w:sz w:val="23"/>
          <w:szCs w:val="23"/>
        </w:rPr>
        <w:t xml:space="preserve">не допускает дискриминацию одних Клиентов по отношению к другим. Все Поручения принимаются </w:t>
      </w:r>
      <w:r w:rsidR="00D87553">
        <w:rPr>
          <w:sz w:val="23"/>
          <w:szCs w:val="23"/>
        </w:rPr>
        <w:t xml:space="preserve">Брокером </w:t>
      </w:r>
      <w:r w:rsidR="005B29DF">
        <w:rPr>
          <w:sz w:val="23"/>
          <w:szCs w:val="23"/>
        </w:rPr>
        <w:t xml:space="preserve">в порядке очередности их поступления от Клиентов в соответствии с </w:t>
      </w:r>
      <w:r w:rsidR="00D87553">
        <w:rPr>
          <w:sz w:val="23"/>
          <w:szCs w:val="23"/>
        </w:rPr>
        <w:t>Р</w:t>
      </w:r>
      <w:r w:rsidR="005B29DF">
        <w:rPr>
          <w:sz w:val="23"/>
          <w:szCs w:val="23"/>
        </w:rPr>
        <w:t>егламентом</w:t>
      </w:r>
      <w:r w:rsidR="00D87553">
        <w:rPr>
          <w:sz w:val="23"/>
          <w:szCs w:val="23"/>
        </w:rPr>
        <w:t xml:space="preserve"> Брокера и настоящими Условиями</w:t>
      </w:r>
      <w:r w:rsidR="005B29DF">
        <w:rPr>
          <w:sz w:val="23"/>
          <w:szCs w:val="23"/>
        </w:rPr>
        <w:t xml:space="preserve">. </w:t>
      </w:r>
    </w:p>
    <w:p w:rsidR="005B29DF" w:rsidRDefault="005B29DF" w:rsidP="00B70E0B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  <w:r w:rsidR="00376450">
        <w:rPr>
          <w:sz w:val="23"/>
          <w:szCs w:val="23"/>
        </w:rPr>
        <w:t>2</w:t>
      </w:r>
      <w:r>
        <w:rPr>
          <w:color w:val="auto"/>
          <w:sz w:val="23"/>
          <w:szCs w:val="23"/>
        </w:rPr>
        <w:t xml:space="preserve">.2. Сделки, осуществляемые по Поручению Клиентов, во всех случаях подлежат приоритетному исполнению по сравнению с дилерскими операциями самого </w:t>
      </w:r>
      <w:r w:rsidR="00CD1A2E">
        <w:rPr>
          <w:sz w:val="23"/>
          <w:szCs w:val="23"/>
        </w:rPr>
        <w:t>Брокера</w:t>
      </w:r>
      <w:r w:rsidR="00CD1A2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при совмещении им брокерской и дилерской деятельности. </w:t>
      </w:r>
    </w:p>
    <w:p w:rsidR="00CD1A2E" w:rsidRDefault="00376450" w:rsidP="00B70E0B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</w:t>
      </w:r>
      <w:r w:rsidR="005B29DF">
        <w:rPr>
          <w:color w:val="auto"/>
          <w:sz w:val="23"/>
          <w:szCs w:val="23"/>
        </w:rPr>
        <w:t xml:space="preserve">.3. При определении очередности исполнения сделок время поступления Поручения Клиента </w:t>
      </w:r>
      <w:r w:rsidR="00CD1A2E">
        <w:rPr>
          <w:sz w:val="23"/>
          <w:szCs w:val="23"/>
        </w:rPr>
        <w:t>Брокером</w:t>
      </w:r>
      <w:r w:rsidR="005B29DF">
        <w:rPr>
          <w:color w:val="auto"/>
          <w:sz w:val="23"/>
          <w:szCs w:val="23"/>
        </w:rPr>
        <w:t xml:space="preserve"> определяется в соответствии с часовым поясом, установленным </w:t>
      </w:r>
      <w:r w:rsidR="00CD1A2E">
        <w:rPr>
          <w:color w:val="auto"/>
          <w:sz w:val="23"/>
          <w:szCs w:val="23"/>
        </w:rPr>
        <w:t>Регламентом Брокера</w:t>
      </w:r>
      <w:r w:rsidR="005B29DF">
        <w:rPr>
          <w:color w:val="auto"/>
          <w:sz w:val="23"/>
          <w:szCs w:val="23"/>
        </w:rPr>
        <w:t>. В случае отсутствия указанного условия в</w:t>
      </w:r>
      <w:r w:rsidR="00CD1A2E">
        <w:rPr>
          <w:color w:val="auto"/>
          <w:sz w:val="23"/>
          <w:szCs w:val="23"/>
        </w:rPr>
        <w:t xml:space="preserve"> Регламенте</w:t>
      </w:r>
      <w:r w:rsidR="005B29DF">
        <w:rPr>
          <w:color w:val="auto"/>
          <w:sz w:val="23"/>
          <w:szCs w:val="23"/>
        </w:rPr>
        <w:t xml:space="preserve">, временем поступления Поручения Клиента считается время часового пояса фактического расположения офиса </w:t>
      </w:r>
      <w:r w:rsidR="00CD1A2E">
        <w:rPr>
          <w:color w:val="auto"/>
          <w:sz w:val="23"/>
          <w:szCs w:val="23"/>
        </w:rPr>
        <w:t>Брокера.</w:t>
      </w:r>
      <w:r w:rsidR="005B29DF">
        <w:rPr>
          <w:color w:val="auto"/>
          <w:sz w:val="23"/>
          <w:szCs w:val="23"/>
        </w:rPr>
        <w:t xml:space="preserve"> </w:t>
      </w:r>
    </w:p>
    <w:p w:rsidR="005B29DF" w:rsidRDefault="00376450" w:rsidP="00B70E0B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</w:t>
      </w:r>
      <w:r w:rsidR="005B29DF">
        <w:rPr>
          <w:color w:val="auto"/>
          <w:sz w:val="23"/>
          <w:szCs w:val="23"/>
        </w:rPr>
        <w:t xml:space="preserve">.4. </w:t>
      </w:r>
      <w:r w:rsidR="00B472AF">
        <w:rPr>
          <w:color w:val="auto"/>
          <w:sz w:val="23"/>
          <w:szCs w:val="23"/>
        </w:rPr>
        <w:t xml:space="preserve">Брокер </w:t>
      </w:r>
      <w:r w:rsidR="005B29DF">
        <w:rPr>
          <w:color w:val="auto"/>
          <w:sz w:val="23"/>
          <w:szCs w:val="23"/>
        </w:rPr>
        <w:t xml:space="preserve">при осуществлении брокерской деятельности принимает все разумные и доступные ему меры для исполнения Поручений Клиента на лучших условиях, чтобы добиться для Клиента наилучшего возможного результата при исполнении сделки (группы связанных сделок). </w:t>
      </w:r>
    </w:p>
    <w:p w:rsidR="00376450" w:rsidRDefault="005B29DF" w:rsidP="00671B81">
      <w:pPr>
        <w:pStyle w:val="Default"/>
        <w:jc w:val="center"/>
        <w:rPr>
          <w:b/>
          <w:color w:val="auto"/>
          <w:sz w:val="23"/>
          <w:szCs w:val="23"/>
        </w:rPr>
      </w:pPr>
      <w:r w:rsidRPr="00376450">
        <w:rPr>
          <w:b/>
          <w:color w:val="auto"/>
          <w:sz w:val="23"/>
          <w:szCs w:val="23"/>
        </w:rPr>
        <w:t>3.</w:t>
      </w:r>
      <w:r w:rsidR="00376450" w:rsidRPr="00376450">
        <w:rPr>
          <w:b/>
          <w:color w:val="auto"/>
          <w:sz w:val="23"/>
          <w:szCs w:val="23"/>
        </w:rPr>
        <w:t xml:space="preserve"> Порядок определения лучших условий Поручения Клиента</w:t>
      </w:r>
      <w:r w:rsidR="00C94B6A">
        <w:rPr>
          <w:b/>
          <w:color w:val="auto"/>
          <w:sz w:val="23"/>
          <w:szCs w:val="23"/>
        </w:rPr>
        <w:t>, ограничения на заключение сделок на лучших условиях.</w:t>
      </w:r>
    </w:p>
    <w:p w:rsidR="00376450" w:rsidRPr="00376450" w:rsidRDefault="00376450" w:rsidP="00B70E0B">
      <w:pPr>
        <w:pStyle w:val="Default"/>
        <w:jc w:val="both"/>
        <w:rPr>
          <w:b/>
          <w:color w:val="auto"/>
          <w:sz w:val="23"/>
          <w:szCs w:val="23"/>
        </w:rPr>
      </w:pPr>
    </w:p>
    <w:p w:rsidR="005B29DF" w:rsidRPr="00C94B6A" w:rsidRDefault="00376450" w:rsidP="00B70E0B">
      <w:pPr>
        <w:pStyle w:val="Default"/>
        <w:jc w:val="both"/>
        <w:rPr>
          <w:b/>
          <w:color w:val="auto"/>
          <w:sz w:val="23"/>
          <w:szCs w:val="23"/>
        </w:rPr>
      </w:pPr>
      <w:r w:rsidRPr="00C94B6A">
        <w:rPr>
          <w:b/>
          <w:color w:val="auto"/>
          <w:sz w:val="23"/>
          <w:szCs w:val="23"/>
        </w:rPr>
        <w:t>3.1.</w:t>
      </w:r>
      <w:r w:rsidR="005B29DF" w:rsidRPr="00C94B6A">
        <w:rPr>
          <w:b/>
          <w:color w:val="auto"/>
          <w:sz w:val="23"/>
          <w:szCs w:val="23"/>
        </w:rPr>
        <w:t xml:space="preserve"> Лучшими условиями исполнения Поручения Клиента, исходя из оценки факторов, влияющих на исполнение Поручения, для </w:t>
      </w:r>
      <w:r w:rsidRPr="00C94B6A">
        <w:rPr>
          <w:b/>
          <w:color w:val="auto"/>
          <w:sz w:val="23"/>
          <w:szCs w:val="23"/>
        </w:rPr>
        <w:t xml:space="preserve">клиентов Брокера </w:t>
      </w:r>
      <w:r w:rsidR="005B29DF" w:rsidRPr="00C94B6A">
        <w:rPr>
          <w:b/>
          <w:color w:val="auto"/>
          <w:sz w:val="23"/>
          <w:szCs w:val="23"/>
        </w:rPr>
        <w:t xml:space="preserve">являются: </w:t>
      </w:r>
    </w:p>
    <w:p w:rsidR="005B29DF" w:rsidRDefault="005B29DF" w:rsidP="00376450">
      <w:pPr>
        <w:pStyle w:val="Default"/>
        <w:numPr>
          <w:ilvl w:val="0"/>
          <w:numId w:val="6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лучшая возможная цена сделки на момент выставления заявки (с учетом объема операции); </w:t>
      </w:r>
    </w:p>
    <w:p w:rsidR="005B29DF" w:rsidRDefault="005B29DF" w:rsidP="00376450">
      <w:pPr>
        <w:pStyle w:val="Default"/>
        <w:numPr>
          <w:ilvl w:val="0"/>
          <w:numId w:val="6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минимальные расходы на совершение сделки и расчеты по ней; </w:t>
      </w:r>
    </w:p>
    <w:p w:rsidR="005B29DF" w:rsidRDefault="005B29DF" w:rsidP="00376450">
      <w:pPr>
        <w:pStyle w:val="Default"/>
        <w:numPr>
          <w:ilvl w:val="0"/>
          <w:numId w:val="6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минимальный срок исполнения сделки; </w:t>
      </w:r>
    </w:p>
    <w:p w:rsidR="005B29DF" w:rsidRDefault="005B29DF" w:rsidP="00376450">
      <w:pPr>
        <w:pStyle w:val="Default"/>
        <w:numPr>
          <w:ilvl w:val="0"/>
          <w:numId w:val="6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исполнение Поручения, по возможности, в полном объеме; </w:t>
      </w:r>
    </w:p>
    <w:p w:rsidR="005B29DF" w:rsidRDefault="005B29DF" w:rsidP="00376450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минимизация рисков неисполнения сделки, а также признания совершенной сделки недействительной. </w:t>
      </w:r>
    </w:p>
    <w:p w:rsidR="005B29DF" w:rsidRDefault="005B29DF" w:rsidP="00B70E0B">
      <w:pPr>
        <w:pStyle w:val="Default"/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="00376450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>. Требование, установленное п.3.</w:t>
      </w:r>
      <w:r w:rsidR="00376450">
        <w:rPr>
          <w:color w:val="auto"/>
          <w:sz w:val="23"/>
          <w:szCs w:val="23"/>
        </w:rPr>
        <w:t>1</w:t>
      </w:r>
      <w:r>
        <w:rPr>
          <w:color w:val="auto"/>
          <w:sz w:val="23"/>
          <w:szCs w:val="23"/>
        </w:rPr>
        <w:t xml:space="preserve">. </w:t>
      </w:r>
      <w:r w:rsidR="00376450">
        <w:rPr>
          <w:color w:val="auto"/>
          <w:sz w:val="23"/>
          <w:szCs w:val="23"/>
        </w:rPr>
        <w:t>настоящих Условий</w:t>
      </w:r>
      <w:r>
        <w:rPr>
          <w:color w:val="auto"/>
          <w:sz w:val="23"/>
          <w:szCs w:val="23"/>
        </w:rPr>
        <w:t xml:space="preserve">, не распространяется на условия исполнения поручения, предусмотренные Брокерским договором с Клиентом либо самим Поручением. </w:t>
      </w:r>
    </w:p>
    <w:p w:rsidR="005B29DF" w:rsidRPr="00C94B6A" w:rsidRDefault="005B29DF" w:rsidP="00B70E0B">
      <w:pPr>
        <w:pStyle w:val="Default"/>
        <w:spacing w:after="147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="00376450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 xml:space="preserve">. Требование исполнения Поручений Клиентов на лучших условиях применяется для исполнения Поручений как на организованных торгах, так и не на организованных торгах. При этом, исполнение Поручения Клиента на организованных торгах на основе заявок, адресованных всем участникам торгов, на покупку и на продажу ценных бумаг, или на заключение договора, являющегося производным финансовым инструментом, или договора РЕПО по наилучшим из указанных в них ценам, </w:t>
      </w:r>
      <w:r w:rsidRPr="00C94B6A">
        <w:rPr>
          <w:b/>
          <w:color w:val="auto"/>
          <w:sz w:val="23"/>
          <w:szCs w:val="23"/>
        </w:rPr>
        <w:t xml:space="preserve">позволяет считать, что оно выполнено с соблюдением </w:t>
      </w:r>
      <w:r w:rsidR="004D5AE2" w:rsidRPr="00C94B6A">
        <w:rPr>
          <w:b/>
          <w:color w:val="auto"/>
          <w:sz w:val="23"/>
          <w:szCs w:val="23"/>
        </w:rPr>
        <w:t xml:space="preserve">Базового </w:t>
      </w:r>
      <w:r w:rsidRPr="00C94B6A">
        <w:rPr>
          <w:b/>
          <w:color w:val="auto"/>
          <w:sz w:val="23"/>
          <w:szCs w:val="23"/>
        </w:rPr>
        <w:t>Стандарта</w:t>
      </w:r>
      <w:r w:rsidR="00984655" w:rsidRPr="00C94B6A">
        <w:rPr>
          <w:b/>
          <w:color w:val="auto"/>
          <w:sz w:val="23"/>
          <w:szCs w:val="23"/>
        </w:rPr>
        <w:t>, Стандарта СРО</w:t>
      </w:r>
      <w:r w:rsidRPr="00C94B6A">
        <w:rPr>
          <w:b/>
          <w:color w:val="auto"/>
          <w:sz w:val="23"/>
          <w:szCs w:val="23"/>
        </w:rPr>
        <w:t xml:space="preserve"> </w:t>
      </w:r>
      <w:r w:rsidR="006A7E83" w:rsidRPr="00C94B6A">
        <w:rPr>
          <w:b/>
          <w:color w:val="auto"/>
          <w:sz w:val="23"/>
          <w:szCs w:val="23"/>
        </w:rPr>
        <w:t>и настоящих Условий</w:t>
      </w:r>
      <w:r w:rsidRPr="00C94B6A">
        <w:rPr>
          <w:b/>
          <w:color w:val="auto"/>
          <w:sz w:val="23"/>
          <w:szCs w:val="23"/>
        </w:rPr>
        <w:t xml:space="preserve">. </w:t>
      </w:r>
    </w:p>
    <w:p w:rsidR="005B29DF" w:rsidRDefault="005B29DF" w:rsidP="00B70E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="004D5AE2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. При совершении сделки не на организованных торгах сотрудники </w:t>
      </w:r>
      <w:r w:rsidR="004D5AE2">
        <w:rPr>
          <w:color w:val="auto"/>
          <w:sz w:val="23"/>
          <w:szCs w:val="23"/>
        </w:rPr>
        <w:t>Брокера</w:t>
      </w:r>
      <w:r>
        <w:rPr>
          <w:color w:val="auto"/>
          <w:sz w:val="23"/>
          <w:szCs w:val="23"/>
        </w:rPr>
        <w:t xml:space="preserve"> должны проводить сделку в соответствии с внутренними процедурами</w:t>
      </w:r>
      <w:r w:rsidR="004D5AE2">
        <w:rPr>
          <w:color w:val="auto"/>
          <w:sz w:val="23"/>
          <w:szCs w:val="23"/>
        </w:rPr>
        <w:t xml:space="preserve"> Брокера</w:t>
      </w:r>
      <w:r>
        <w:rPr>
          <w:color w:val="auto"/>
          <w:sz w:val="23"/>
          <w:szCs w:val="23"/>
        </w:rPr>
        <w:t xml:space="preserve">, а также убедиться в: </w:t>
      </w:r>
    </w:p>
    <w:p w:rsidR="005B29DF" w:rsidRDefault="005B29DF" w:rsidP="004D5AE2">
      <w:pPr>
        <w:pStyle w:val="Default"/>
        <w:numPr>
          <w:ilvl w:val="0"/>
          <w:numId w:val="8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наличии лимитов на контрагента, утвержденных в установленном у </w:t>
      </w:r>
      <w:r w:rsidR="004D5AE2">
        <w:rPr>
          <w:color w:val="auto"/>
          <w:sz w:val="23"/>
          <w:szCs w:val="23"/>
        </w:rPr>
        <w:t xml:space="preserve">Брокера </w:t>
      </w:r>
      <w:r>
        <w:rPr>
          <w:color w:val="auto"/>
          <w:sz w:val="23"/>
          <w:szCs w:val="23"/>
        </w:rPr>
        <w:t xml:space="preserve">порядке; </w:t>
      </w:r>
    </w:p>
    <w:p w:rsidR="005B29DF" w:rsidRDefault="005B29DF" w:rsidP="004D5AE2">
      <w:pPr>
        <w:pStyle w:val="Default"/>
        <w:numPr>
          <w:ilvl w:val="0"/>
          <w:numId w:val="8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наличии полномочий контрагента на совершение данной операции; </w:t>
      </w:r>
    </w:p>
    <w:p w:rsidR="005B29DF" w:rsidRDefault="005B29DF" w:rsidP="004D5AE2">
      <w:pPr>
        <w:pStyle w:val="Default"/>
        <w:numPr>
          <w:ilvl w:val="0"/>
          <w:numId w:val="8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правильности заполнения документов по сделке; </w:t>
      </w:r>
    </w:p>
    <w:p w:rsidR="005B29DF" w:rsidRDefault="005B29DF" w:rsidP="004D5AE2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наличии у лица, в пользу которого </w:t>
      </w:r>
      <w:r w:rsidR="004D5AE2">
        <w:rPr>
          <w:color w:val="auto"/>
          <w:sz w:val="23"/>
          <w:szCs w:val="23"/>
        </w:rPr>
        <w:t xml:space="preserve">Брокером </w:t>
      </w:r>
      <w:r>
        <w:rPr>
          <w:color w:val="auto"/>
          <w:sz w:val="23"/>
          <w:szCs w:val="23"/>
        </w:rPr>
        <w:t xml:space="preserve">приобретаются ценные бумаги, надлежащих оснований (разрешений) на их приобретение в случае, если приобретаемые ценные бумаги ограниченны в обороте. </w:t>
      </w:r>
    </w:p>
    <w:p w:rsidR="005B29DF" w:rsidRDefault="005B29DF" w:rsidP="004D5AE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="004D5AE2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. Исполнение Поручений клиентов осуществляется в порядке и на условиях, предусмотренных </w:t>
      </w:r>
      <w:r w:rsidR="004D5AE2">
        <w:rPr>
          <w:color w:val="auto"/>
          <w:sz w:val="23"/>
          <w:szCs w:val="23"/>
        </w:rPr>
        <w:t xml:space="preserve">Регламентом и </w:t>
      </w:r>
      <w:r>
        <w:rPr>
          <w:color w:val="auto"/>
          <w:sz w:val="23"/>
          <w:szCs w:val="23"/>
        </w:rPr>
        <w:t>Брокерским договором, с учетом сложившейся практики и ограничений на совершение сделок на финансовом рынке/рынке ценных бумаг и с учетом конкретных</w:t>
      </w:r>
      <w:r w:rsidR="004D5AE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обстоятельств, сложившихся в момент подачи Поручения Клиента/заключения сделки, а также связанных с параметрами Поручения Клиента, финансового инструмента, характера сделки и имеющих значение для их выполнения. </w:t>
      </w:r>
    </w:p>
    <w:p w:rsidR="00C94B6A" w:rsidRDefault="00C94B6A" w:rsidP="00B70E0B">
      <w:pPr>
        <w:pStyle w:val="Default"/>
        <w:jc w:val="both"/>
        <w:rPr>
          <w:color w:val="auto"/>
          <w:sz w:val="23"/>
          <w:szCs w:val="23"/>
        </w:rPr>
      </w:pPr>
    </w:p>
    <w:p w:rsidR="005B29DF" w:rsidRPr="00C94B6A" w:rsidRDefault="005B29DF" w:rsidP="00B70E0B">
      <w:pPr>
        <w:pStyle w:val="Default"/>
        <w:jc w:val="both"/>
        <w:rPr>
          <w:b/>
          <w:color w:val="auto"/>
          <w:sz w:val="23"/>
          <w:szCs w:val="23"/>
        </w:rPr>
      </w:pPr>
      <w:r w:rsidRPr="00C94B6A">
        <w:rPr>
          <w:b/>
          <w:color w:val="auto"/>
          <w:sz w:val="23"/>
          <w:szCs w:val="23"/>
        </w:rPr>
        <w:t>3.</w:t>
      </w:r>
      <w:r w:rsidR="004D5AE2" w:rsidRPr="00C94B6A">
        <w:rPr>
          <w:b/>
          <w:color w:val="auto"/>
          <w:sz w:val="23"/>
          <w:szCs w:val="23"/>
        </w:rPr>
        <w:t>6</w:t>
      </w:r>
      <w:r w:rsidRPr="00C94B6A">
        <w:rPr>
          <w:b/>
          <w:color w:val="auto"/>
          <w:sz w:val="23"/>
          <w:szCs w:val="23"/>
        </w:rPr>
        <w:t>. Требование, установленное пунктом 3.5. Стандарта</w:t>
      </w:r>
      <w:r w:rsidR="00984655" w:rsidRPr="00C94B6A">
        <w:rPr>
          <w:b/>
          <w:color w:val="auto"/>
          <w:sz w:val="23"/>
          <w:szCs w:val="23"/>
        </w:rPr>
        <w:t xml:space="preserve"> СРО</w:t>
      </w:r>
      <w:r w:rsidRPr="00C94B6A">
        <w:rPr>
          <w:b/>
          <w:color w:val="auto"/>
          <w:sz w:val="23"/>
          <w:szCs w:val="23"/>
        </w:rPr>
        <w:t xml:space="preserve"> </w:t>
      </w:r>
      <w:r w:rsidR="004D5AE2" w:rsidRPr="00C94B6A">
        <w:rPr>
          <w:b/>
          <w:color w:val="auto"/>
          <w:sz w:val="23"/>
          <w:szCs w:val="23"/>
        </w:rPr>
        <w:t>и п. 3.1 настоящих Условий</w:t>
      </w:r>
      <w:r w:rsidRPr="00C94B6A">
        <w:rPr>
          <w:b/>
          <w:color w:val="auto"/>
          <w:sz w:val="23"/>
          <w:szCs w:val="23"/>
        </w:rPr>
        <w:t>, не распространя</w:t>
      </w:r>
      <w:r w:rsidR="004D5AE2" w:rsidRPr="00C94B6A">
        <w:rPr>
          <w:b/>
          <w:color w:val="auto"/>
          <w:sz w:val="23"/>
          <w:szCs w:val="23"/>
        </w:rPr>
        <w:t>ю</w:t>
      </w:r>
      <w:r w:rsidRPr="00C94B6A">
        <w:rPr>
          <w:b/>
          <w:color w:val="auto"/>
          <w:sz w:val="23"/>
          <w:szCs w:val="23"/>
        </w:rPr>
        <w:t xml:space="preserve">тся на следующие Поручения Клиентов: </w:t>
      </w:r>
    </w:p>
    <w:p w:rsidR="004D5AE2" w:rsidRDefault="004D5AE2" w:rsidP="00B70E0B">
      <w:pPr>
        <w:pStyle w:val="Default"/>
        <w:jc w:val="both"/>
        <w:rPr>
          <w:color w:val="auto"/>
          <w:sz w:val="23"/>
          <w:szCs w:val="23"/>
        </w:rPr>
      </w:pPr>
    </w:p>
    <w:p w:rsidR="005B29DF" w:rsidRDefault="005B29DF" w:rsidP="00B70E0B">
      <w:pPr>
        <w:pStyle w:val="Default"/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 Поручения эмитента ценных бумаг, связанные с размещением и (или) выкупом собственных ценных бумаг; </w:t>
      </w:r>
    </w:p>
    <w:p w:rsidR="005B29DF" w:rsidRDefault="005B29DF" w:rsidP="00B70E0B">
      <w:pPr>
        <w:pStyle w:val="Default"/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 Поручения лица, являющегося квалифицированным инвестором в силу закона или иностранной организацией, при одновременном соблюдении следующих условий: </w:t>
      </w:r>
    </w:p>
    <w:p w:rsidR="005B29DF" w:rsidRDefault="005B29DF" w:rsidP="004D5AE2">
      <w:pPr>
        <w:pStyle w:val="Default"/>
        <w:numPr>
          <w:ilvl w:val="0"/>
          <w:numId w:val="9"/>
        </w:numPr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указанное лицо действует за собственный счет; </w:t>
      </w:r>
    </w:p>
    <w:p w:rsidR="005B29DF" w:rsidRDefault="005B29DF" w:rsidP="004D5AE2">
      <w:pPr>
        <w:pStyle w:val="Default"/>
        <w:numPr>
          <w:ilvl w:val="0"/>
          <w:numId w:val="9"/>
        </w:numPr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Брокерский договор с указанным лицом прямо освобождает </w:t>
      </w:r>
      <w:r w:rsidR="004D5AE2">
        <w:rPr>
          <w:color w:val="auto"/>
          <w:sz w:val="23"/>
          <w:szCs w:val="23"/>
        </w:rPr>
        <w:t>Брокера</w:t>
      </w:r>
      <w:r>
        <w:rPr>
          <w:color w:val="auto"/>
          <w:sz w:val="23"/>
          <w:szCs w:val="23"/>
        </w:rPr>
        <w:t xml:space="preserve"> от обязанности исполнять Поручение(я) такого Клиента на лучших условиях; </w:t>
      </w:r>
    </w:p>
    <w:p w:rsidR="005B29DF" w:rsidRDefault="005B29DF" w:rsidP="00B70E0B">
      <w:pPr>
        <w:pStyle w:val="Default"/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 Поручения Клиента </w:t>
      </w:r>
      <w:r w:rsidR="004D5AE2">
        <w:rPr>
          <w:color w:val="auto"/>
          <w:sz w:val="23"/>
          <w:szCs w:val="23"/>
        </w:rPr>
        <w:t>Брокера</w:t>
      </w:r>
      <w:r>
        <w:rPr>
          <w:color w:val="auto"/>
          <w:sz w:val="23"/>
          <w:szCs w:val="23"/>
        </w:rPr>
        <w:t xml:space="preserve">, поданные в связи со снижением стоимости портфеля клиента ниже соответствующего ему размера минимальной маржи; </w:t>
      </w:r>
    </w:p>
    <w:p w:rsidR="005B29DF" w:rsidRDefault="005B29DF" w:rsidP="00B70E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 Поручения Клиента, поданные им самостоятельно в торговую систему. </w:t>
      </w:r>
    </w:p>
    <w:p w:rsidR="004D5AE2" w:rsidRDefault="004D5AE2" w:rsidP="00B70E0B">
      <w:pPr>
        <w:pStyle w:val="Default"/>
        <w:jc w:val="both"/>
        <w:rPr>
          <w:color w:val="auto"/>
          <w:sz w:val="23"/>
          <w:szCs w:val="23"/>
        </w:rPr>
      </w:pPr>
    </w:p>
    <w:p w:rsidR="005B29DF" w:rsidRDefault="005B29DF" w:rsidP="00B70E0B">
      <w:pPr>
        <w:pStyle w:val="Default"/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="00E41859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. </w:t>
      </w:r>
      <w:r w:rsidR="00B472AF">
        <w:rPr>
          <w:color w:val="auto"/>
          <w:sz w:val="23"/>
          <w:szCs w:val="23"/>
        </w:rPr>
        <w:t xml:space="preserve">Брокер </w:t>
      </w:r>
      <w:r>
        <w:rPr>
          <w:color w:val="auto"/>
          <w:sz w:val="23"/>
          <w:szCs w:val="23"/>
        </w:rPr>
        <w:t xml:space="preserve">обязан идентифицировать Клиента при приеме Поручений. Правила идентификации, применяемые </w:t>
      </w:r>
      <w:r w:rsidR="00E41859">
        <w:rPr>
          <w:color w:val="auto"/>
          <w:sz w:val="23"/>
          <w:szCs w:val="23"/>
        </w:rPr>
        <w:t>Брокером</w:t>
      </w:r>
      <w:r>
        <w:rPr>
          <w:color w:val="auto"/>
          <w:sz w:val="23"/>
          <w:szCs w:val="23"/>
        </w:rPr>
        <w:t xml:space="preserve">, должны обеспечивать надлежащую идентификацию Клиента при подаче Поручений. </w:t>
      </w:r>
    </w:p>
    <w:p w:rsidR="005B29DF" w:rsidRDefault="005B29DF" w:rsidP="00B70E0B">
      <w:pPr>
        <w:pStyle w:val="Default"/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="00E41859">
        <w:rPr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 xml:space="preserve">. </w:t>
      </w:r>
      <w:r w:rsidR="00B472AF">
        <w:rPr>
          <w:color w:val="auto"/>
          <w:sz w:val="23"/>
          <w:szCs w:val="23"/>
        </w:rPr>
        <w:t xml:space="preserve">Брокер </w:t>
      </w:r>
      <w:r>
        <w:rPr>
          <w:color w:val="auto"/>
          <w:sz w:val="23"/>
          <w:szCs w:val="23"/>
        </w:rPr>
        <w:t xml:space="preserve">обязан вести запись телефонных переговоров, если </w:t>
      </w:r>
      <w:r w:rsidR="00E41859">
        <w:rPr>
          <w:color w:val="auto"/>
          <w:sz w:val="23"/>
          <w:szCs w:val="23"/>
        </w:rPr>
        <w:t xml:space="preserve">Регламентом и </w:t>
      </w:r>
      <w:r>
        <w:rPr>
          <w:color w:val="auto"/>
          <w:sz w:val="23"/>
          <w:szCs w:val="23"/>
        </w:rPr>
        <w:t xml:space="preserve">Брокерским договором предусмотрено получение от Клиента устных Поручений (по телефону). О факте записи телефонных переговоров </w:t>
      </w:r>
      <w:r w:rsidR="00B472AF">
        <w:rPr>
          <w:color w:val="auto"/>
          <w:sz w:val="23"/>
          <w:szCs w:val="23"/>
        </w:rPr>
        <w:t xml:space="preserve">Брокер </w:t>
      </w:r>
      <w:r>
        <w:rPr>
          <w:color w:val="auto"/>
          <w:sz w:val="23"/>
          <w:szCs w:val="23"/>
        </w:rPr>
        <w:t xml:space="preserve">обязан уведомить Клиента. </w:t>
      </w:r>
    </w:p>
    <w:p w:rsidR="005B29DF" w:rsidRDefault="005B29DF" w:rsidP="00B70E0B">
      <w:pPr>
        <w:pStyle w:val="Default"/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="00E41859">
        <w:rPr>
          <w:color w:val="auto"/>
          <w:sz w:val="23"/>
          <w:szCs w:val="23"/>
        </w:rPr>
        <w:t>9</w:t>
      </w:r>
      <w:r>
        <w:rPr>
          <w:color w:val="auto"/>
          <w:sz w:val="23"/>
          <w:szCs w:val="23"/>
        </w:rPr>
        <w:t xml:space="preserve">. </w:t>
      </w:r>
      <w:r w:rsidR="00B472AF">
        <w:rPr>
          <w:color w:val="auto"/>
          <w:sz w:val="23"/>
          <w:szCs w:val="23"/>
        </w:rPr>
        <w:t xml:space="preserve">Брокер </w:t>
      </w:r>
      <w:r>
        <w:rPr>
          <w:color w:val="auto"/>
          <w:sz w:val="23"/>
          <w:szCs w:val="23"/>
        </w:rPr>
        <w:t xml:space="preserve">обязан разъяснить Клиенту в </w:t>
      </w:r>
      <w:r w:rsidR="00E41859">
        <w:rPr>
          <w:color w:val="auto"/>
          <w:sz w:val="23"/>
          <w:szCs w:val="23"/>
        </w:rPr>
        <w:t xml:space="preserve">Регламенте </w:t>
      </w:r>
      <w:r>
        <w:rPr>
          <w:color w:val="auto"/>
          <w:sz w:val="23"/>
          <w:szCs w:val="23"/>
        </w:rPr>
        <w:t xml:space="preserve">его право отменить Поручение в любое время до начала его исполнения и получить от Клиента письменное подтверждение об ознакомлении с указанной информацией. </w:t>
      </w:r>
    </w:p>
    <w:p w:rsidR="00C94B6A" w:rsidRPr="00C94B6A" w:rsidRDefault="00C94B6A" w:rsidP="00936EE4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4. </w:t>
      </w:r>
      <w:r w:rsidRPr="00C94B6A">
        <w:rPr>
          <w:b/>
          <w:color w:val="auto"/>
          <w:sz w:val="23"/>
          <w:szCs w:val="23"/>
        </w:rPr>
        <w:t>Условия исполнения Поручений Клиентов Брокером.</w:t>
      </w:r>
    </w:p>
    <w:p w:rsidR="00C94B6A" w:rsidRDefault="00C94B6A" w:rsidP="00B70E0B">
      <w:pPr>
        <w:pStyle w:val="Default"/>
        <w:jc w:val="both"/>
        <w:rPr>
          <w:color w:val="auto"/>
          <w:sz w:val="23"/>
          <w:szCs w:val="23"/>
        </w:rPr>
      </w:pPr>
    </w:p>
    <w:p w:rsidR="005B29DF" w:rsidRPr="00C94B6A" w:rsidRDefault="00C94B6A" w:rsidP="00B70E0B">
      <w:pPr>
        <w:pStyle w:val="Default"/>
        <w:jc w:val="both"/>
        <w:rPr>
          <w:b/>
          <w:color w:val="auto"/>
          <w:sz w:val="23"/>
          <w:szCs w:val="23"/>
        </w:rPr>
      </w:pPr>
      <w:r w:rsidRPr="00C94B6A">
        <w:rPr>
          <w:b/>
          <w:color w:val="auto"/>
          <w:sz w:val="23"/>
          <w:szCs w:val="23"/>
        </w:rPr>
        <w:t>4</w:t>
      </w:r>
      <w:r w:rsidR="005B29DF" w:rsidRPr="00C94B6A">
        <w:rPr>
          <w:b/>
          <w:color w:val="auto"/>
          <w:sz w:val="23"/>
          <w:szCs w:val="23"/>
        </w:rPr>
        <w:t>.</w:t>
      </w:r>
      <w:r w:rsidRPr="00C94B6A">
        <w:rPr>
          <w:b/>
          <w:color w:val="auto"/>
          <w:sz w:val="23"/>
          <w:szCs w:val="23"/>
        </w:rPr>
        <w:t>1.</w:t>
      </w:r>
      <w:r w:rsidR="005B29DF" w:rsidRPr="00C94B6A">
        <w:rPr>
          <w:b/>
          <w:color w:val="auto"/>
          <w:sz w:val="23"/>
          <w:szCs w:val="23"/>
        </w:rPr>
        <w:t xml:space="preserve"> </w:t>
      </w:r>
      <w:r w:rsidR="00B472AF" w:rsidRPr="00C94B6A">
        <w:rPr>
          <w:b/>
          <w:color w:val="auto"/>
          <w:sz w:val="23"/>
          <w:szCs w:val="23"/>
        </w:rPr>
        <w:t xml:space="preserve">Брокер </w:t>
      </w:r>
      <w:r w:rsidR="005B29DF" w:rsidRPr="00C94B6A">
        <w:rPr>
          <w:b/>
          <w:color w:val="auto"/>
          <w:sz w:val="23"/>
          <w:szCs w:val="23"/>
        </w:rPr>
        <w:t xml:space="preserve">исполняет Поручения Клиентов при соблюдении следующих условий: </w:t>
      </w:r>
    </w:p>
    <w:p w:rsidR="00E41859" w:rsidRDefault="00E41859" w:rsidP="00B70E0B">
      <w:pPr>
        <w:pStyle w:val="Default"/>
        <w:jc w:val="both"/>
        <w:rPr>
          <w:color w:val="auto"/>
          <w:sz w:val="23"/>
          <w:szCs w:val="23"/>
        </w:rPr>
      </w:pPr>
    </w:p>
    <w:p w:rsidR="005B29DF" w:rsidRDefault="005B29DF" w:rsidP="00B70E0B">
      <w:pPr>
        <w:pStyle w:val="Default"/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 Поручение подано способом, установленным</w:t>
      </w:r>
      <w:r w:rsidR="00E41859">
        <w:rPr>
          <w:color w:val="auto"/>
          <w:sz w:val="23"/>
          <w:szCs w:val="23"/>
        </w:rPr>
        <w:t xml:space="preserve"> Регламентом</w:t>
      </w:r>
      <w:r>
        <w:rPr>
          <w:color w:val="auto"/>
          <w:sz w:val="23"/>
          <w:szCs w:val="23"/>
        </w:rPr>
        <w:t xml:space="preserve">; </w:t>
      </w:r>
    </w:p>
    <w:p w:rsidR="005B29DF" w:rsidRDefault="005B29DF" w:rsidP="00B70E0B">
      <w:pPr>
        <w:pStyle w:val="Default"/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Поручение содержит все существенные условия, установленные </w:t>
      </w:r>
      <w:r w:rsidR="00E41859">
        <w:rPr>
          <w:color w:val="auto"/>
          <w:sz w:val="23"/>
          <w:szCs w:val="23"/>
        </w:rPr>
        <w:t>Регламентом</w:t>
      </w:r>
      <w:r>
        <w:rPr>
          <w:color w:val="auto"/>
          <w:sz w:val="23"/>
          <w:szCs w:val="23"/>
        </w:rPr>
        <w:t>, а также содержит обязательные реквизиты и соответствует установленной Брокером форме, если это предусмотрено</w:t>
      </w:r>
      <w:r w:rsidR="00E41859">
        <w:rPr>
          <w:color w:val="auto"/>
          <w:sz w:val="23"/>
          <w:szCs w:val="23"/>
        </w:rPr>
        <w:t xml:space="preserve"> Регламентом</w:t>
      </w:r>
      <w:r>
        <w:rPr>
          <w:color w:val="auto"/>
          <w:sz w:val="23"/>
          <w:szCs w:val="23"/>
        </w:rPr>
        <w:t xml:space="preserve">; </w:t>
      </w:r>
    </w:p>
    <w:p w:rsidR="005B29DF" w:rsidRDefault="005B29DF" w:rsidP="00B70E0B">
      <w:pPr>
        <w:pStyle w:val="Default"/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наступил срок и/или условие исполнения Поручения, если Поручение содержит срок и/или условие его исполнения; </w:t>
      </w:r>
    </w:p>
    <w:p w:rsidR="005B29DF" w:rsidRDefault="005B29DF" w:rsidP="00B70E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отсутствуют основания для отказа в приеме и/или исполнении Поручения, если такие основания установлены </w:t>
      </w:r>
      <w:r w:rsidR="00E41859">
        <w:rPr>
          <w:color w:val="auto"/>
          <w:sz w:val="23"/>
          <w:szCs w:val="23"/>
        </w:rPr>
        <w:t>Регламентом</w:t>
      </w:r>
      <w:r>
        <w:rPr>
          <w:color w:val="auto"/>
          <w:sz w:val="23"/>
          <w:szCs w:val="23"/>
        </w:rPr>
        <w:t xml:space="preserve">, законодательством РФ, базовыми Стандартами, </w:t>
      </w:r>
      <w:r w:rsidR="00E41859">
        <w:rPr>
          <w:color w:val="auto"/>
          <w:sz w:val="23"/>
          <w:szCs w:val="23"/>
        </w:rPr>
        <w:t>настоящими Условиями</w:t>
      </w:r>
      <w:r>
        <w:rPr>
          <w:color w:val="auto"/>
          <w:sz w:val="23"/>
          <w:szCs w:val="23"/>
        </w:rPr>
        <w:t xml:space="preserve">, внутренними Стандартами СРО НФА. </w:t>
      </w:r>
    </w:p>
    <w:p w:rsidR="004D0A20" w:rsidRDefault="004D0A20" w:rsidP="00B70E0B">
      <w:pPr>
        <w:pStyle w:val="Default"/>
        <w:jc w:val="both"/>
        <w:rPr>
          <w:color w:val="auto"/>
          <w:sz w:val="23"/>
          <w:szCs w:val="23"/>
        </w:rPr>
      </w:pPr>
    </w:p>
    <w:p w:rsidR="005B29DF" w:rsidRDefault="00C94B6A" w:rsidP="00B70E0B">
      <w:pPr>
        <w:pStyle w:val="Default"/>
        <w:spacing w:after="147"/>
        <w:jc w:val="both"/>
        <w:rPr>
          <w:color w:val="auto"/>
          <w:sz w:val="23"/>
          <w:szCs w:val="23"/>
        </w:rPr>
      </w:pPr>
      <w:r w:rsidRPr="008F415B">
        <w:rPr>
          <w:color w:val="auto"/>
          <w:sz w:val="23"/>
          <w:szCs w:val="23"/>
        </w:rPr>
        <w:t>4.2.</w:t>
      </w:r>
      <w:r w:rsidR="005B29DF" w:rsidRPr="008F415B">
        <w:rPr>
          <w:color w:val="auto"/>
          <w:sz w:val="23"/>
          <w:szCs w:val="23"/>
        </w:rPr>
        <w:t xml:space="preserve"> В </w:t>
      </w:r>
      <w:r w:rsidR="004D0A20" w:rsidRPr="008F415B">
        <w:rPr>
          <w:color w:val="auto"/>
          <w:sz w:val="23"/>
          <w:szCs w:val="23"/>
        </w:rPr>
        <w:t xml:space="preserve">Регламенте </w:t>
      </w:r>
      <w:r w:rsidR="00B472AF" w:rsidRPr="008F415B">
        <w:rPr>
          <w:color w:val="auto"/>
          <w:sz w:val="23"/>
          <w:szCs w:val="23"/>
        </w:rPr>
        <w:t xml:space="preserve">Брокер </w:t>
      </w:r>
      <w:r w:rsidR="005B29DF" w:rsidRPr="008F415B">
        <w:rPr>
          <w:color w:val="auto"/>
          <w:sz w:val="23"/>
          <w:szCs w:val="23"/>
        </w:rPr>
        <w:t>должен оговорить свое право не принимать или отказаться исполнять Поручения Клиента.</w:t>
      </w:r>
      <w:r w:rsidR="005B29DF">
        <w:rPr>
          <w:color w:val="auto"/>
          <w:sz w:val="23"/>
          <w:szCs w:val="23"/>
        </w:rPr>
        <w:t xml:space="preserve"> </w:t>
      </w:r>
    </w:p>
    <w:p w:rsidR="005B29DF" w:rsidRDefault="00C94B6A" w:rsidP="00B70E0B">
      <w:pPr>
        <w:pStyle w:val="Default"/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4.3.</w:t>
      </w:r>
      <w:r w:rsidR="005B29DF">
        <w:rPr>
          <w:color w:val="auto"/>
          <w:sz w:val="23"/>
          <w:szCs w:val="23"/>
        </w:rPr>
        <w:t xml:space="preserve">. Поручения Клиента исполняются </w:t>
      </w:r>
      <w:r w:rsidR="004D0A20">
        <w:rPr>
          <w:color w:val="auto"/>
          <w:sz w:val="23"/>
          <w:szCs w:val="23"/>
        </w:rPr>
        <w:t xml:space="preserve">Брокером </w:t>
      </w:r>
      <w:r w:rsidR="005B29DF">
        <w:rPr>
          <w:color w:val="auto"/>
          <w:sz w:val="23"/>
          <w:szCs w:val="23"/>
        </w:rPr>
        <w:t xml:space="preserve">путем совершения одной или нескольких сделок на организованных торгах или не на организованных торгах в соответствии с условиями данного Поручения, </w:t>
      </w:r>
      <w:r w:rsidR="004D0A20">
        <w:rPr>
          <w:color w:val="auto"/>
          <w:sz w:val="23"/>
          <w:szCs w:val="23"/>
        </w:rPr>
        <w:t xml:space="preserve">Регламента </w:t>
      </w:r>
      <w:r w:rsidR="005B29DF">
        <w:rPr>
          <w:color w:val="auto"/>
          <w:sz w:val="23"/>
          <w:szCs w:val="23"/>
        </w:rPr>
        <w:t xml:space="preserve">и </w:t>
      </w:r>
      <w:r w:rsidR="004D0A20">
        <w:rPr>
          <w:color w:val="auto"/>
          <w:sz w:val="23"/>
          <w:szCs w:val="23"/>
        </w:rPr>
        <w:t>настоящими Условиями</w:t>
      </w:r>
      <w:r w:rsidR="005B29DF">
        <w:rPr>
          <w:color w:val="auto"/>
          <w:sz w:val="23"/>
          <w:szCs w:val="23"/>
        </w:rPr>
        <w:t xml:space="preserve">, а также с учетом вида финансового инструмента, являющегося предметом Поручения, и места исполнения Поручения. </w:t>
      </w:r>
    </w:p>
    <w:p w:rsidR="005B29DF" w:rsidRDefault="00C94B6A" w:rsidP="00B70E0B">
      <w:pPr>
        <w:pStyle w:val="Default"/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4.4.</w:t>
      </w:r>
      <w:r w:rsidR="005B29DF">
        <w:rPr>
          <w:color w:val="auto"/>
          <w:sz w:val="23"/>
          <w:szCs w:val="23"/>
        </w:rPr>
        <w:t xml:space="preserve"> В случаях, когда в соответствии с условиями </w:t>
      </w:r>
      <w:r w:rsidR="004D0A20">
        <w:rPr>
          <w:color w:val="auto"/>
          <w:sz w:val="23"/>
          <w:szCs w:val="23"/>
        </w:rPr>
        <w:t xml:space="preserve">Регламента </w:t>
      </w:r>
      <w:r w:rsidR="005B29DF">
        <w:rPr>
          <w:color w:val="auto"/>
          <w:sz w:val="23"/>
          <w:szCs w:val="23"/>
        </w:rPr>
        <w:t xml:space="preserve">или иными условиями, осуществляется принудительная продажа ценных бумаг Клиента, </w:t>
      </w:r>
      <w:r w:rsidR="00B472AF">
        <w:rPr>
          <w:color w:val="auto"/>
          <w:sz w:val="23"/>
          <w:szCs w:val="23"/>
        </w:rPr>
        <w:t xml:space="preserve">Брокер </w:t>
      </w:r>
      <w:r w:rsidR="005B29DF">
        <w:rPr>
          <w:color w:val="auto"/>
          <w:sz w:val="23"/>
          <w:szCs w:val="23"/>
        </w:rPr>
        <w:t xml:space="preserve">прилагает все разумные усилия для минимизации потерь Клиента. </w:t>
      </w:r>
    </w:p>
    <w:p w:rsidR="00C94B6A" w:rsidRPr="00CB1C75" w:rsidRDefault="00C94B6A" w:rsidP="00C94B6A">
      <w:pPr>
        <w:pStyle w:val="Default"/>
        <w:jc w:val="center"/>
        <w:rPr>
          <w:b/>
          <w:color w:val="auto"/>
          <w:sz w:val="23"/>
          <w:szCs w:val="23"/>
        </w:rPr>
      </w:pPr>
      <w:r w:rsidRPr="00CB1C75">
        <w:rPr>
          <w:b/>
          <w:color w:val="auto"/>
          <w:sz w:val="23"/>
          <w:szCs w:val="23"/>
        </w:rPr>
        <w:t>5. Заключительные положения. Порядок внесения изменений в Условия.</w:t>
      </w:r>
    </w:p>
    <w:p w:rsidR="00C94B6A" w:rsidRDefault="00C94B6A" w:rsidP="00B70E0B">
      <w:pPr>
        <w:pStyle w:val="Default"/>
        <w:jc w:val="both"/>
        <w:rPr>
          <w:color w:val="auto"/>
          <w:sz w:val="23"/>
          <w:szCs w:val="23"/>
        </w:rPr>
      </w:pPr>
    </w:p>
    <w:p w:rsidR="005B29DF" w:rsidRDefault="00C94B6A" w:rsidP="00B70E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5.1. </w:t>
      </w:r>
      <w:r w:rsidR="00B472AF">
        <w:rPr>
          <w:color w:val="auto"/>
          <w:sz w:val="23"/>
          <w:szCs w:val="23"/>
        </w:rPr>
        <w:t xml:space="preserve">Брокер </w:t>
      </w:r>
      <w:r w:rsidR="005B29DF">
        <w:rPr>
          <w:color w:val="auto"/>
          <w:sz w:val="23"/>
          <w:szCs w:val="23"/>
        </w:rPr>
        <w:t xml:space="preserve">в обязательном порядке доводит содержание </w:t>
      </w:r>
      <w:r w:rsidR="004D0A20">
        <w:rPr>
          <w:color w:val="auto"/>
          <w:sz w:val="23"/>
          <w:szCs w:val="23"/>
        </w:rPr>
        <w:t xml:space="preserve">настоящих Условий </w:t>
      </w:r>
      <w:r w:rsidR="005B29DF">
        <w:rPr>
          <w:color w:val="auto"/>
          <w:sz w:val="23"/>
          <w:szCs w:val="23"/>
        </w:rPr>
        <w:t xml:space="preserve">до сведения всех работников подразделений, задействованных в исполнении Поручений Клиентов, проведении и оформлении операций. </w:t>
      </w:r>
    </w:p>
    <w:p w:rsidR="00E9328A" w:rsidRPr="00E9328A" w:rsidRDefault="00E9328A" w:rsidP="00E9328A">
      <w:pPr>
        <w:pStyle w:val="Default"/>
        <w:jc w:val="both"/>
        <w:rPr>
          <w:color w:val="auto"/>
          <w:sz w:val="23"/>
          <w:szCs w:val="23"/>
        </w:rPr>
      </w:pPr>
      <w:r w:rsidRPr="00E9328A">
        <w:rPr>
          <w:color w:val="auto"/>
          <w:sz w:val="23"/>
          <w:szCs w:val="23"/>
        </w:rPr>
        <w:tab/>
        <w:t xml:space="preserve">5.2. Изменения и дополнения в настоящие Условия вносятся в случае внесения соответствующих изменений в нормативные акты Банка России по брокерской деятельности, Базовые Стандарты, и Стандарты СРО, либо в случае внесения изменений Брокером в Регламент либо внутренние документы Брокера, регламентирующие </w:t>
      </w:r>
      <w:r>
        <w:rPr>
          <w:color w:val="auto"/>
          <w:sz w:val="23"/>
          <w:szCs w:val="23"/>
        </w:rPr>
        <w:t>у</w:t>
      </w:r>
      <w:r w:rsidRPr="00E9328A">
        <w:rPr>
          <w:color w:val="auto"/>
          <w:sz w:val="23"/>
          <w:szCs w:val="23"/>
        </w:rPr>
        <w:t xml:space="preserve">словия и порядок приема и исполнения </w:t>
      </w:r>
    </w:p>
    <w:p w:rsidR="00E9328A" w:rsidRPr="00E9328A" w:rsidRDefault="00E9328A" w:rsidP="00E9328A">
      <w:pPr>
        <w:pStyle w:val="Default"/>
        <w:jc w:val="both"/>
        <w:rPr>
          <w:color w:val="auto"/>
          <w:sz w:val="23"/>
          <w:szCs w:val="23"/>
        </w:rPr>
      </w:pPr>
      <w:r w:rsidRPr="00E9328A">
        <w:rPr>
          <w:color w:val="auto"/>
          <w:sz w:val="23"/>
          <w:szCs w:val="23"/>
        </w:rPr>
        <w:t>Поручений Клиентов</w:t>
      </w:r>
      <w:r>
        <w:rPr>
          <w:color w:val="auto"/>
          <w:sz w:val="23"/>
          <w:szCs w:val="23"/>
        </w:rPr>
        <w:t>.</w:t>
      </w:r>
    </w:p>
    <w:sectPr w:rsidR="00E9328A" w:rsidRPr="00E9328A" w:rsidSect="00AE307D">
      <w:footerReference w:type="default" r:id="rId7"/>
      <w:pgSz w:w="11906" w:h="17338"/>
      <w:pgMar w:top="709" w:right="900" w:bottom="644" w:left="104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B49" w:rsidRDefault="00425B49" w:rsidP="00326EE5">
      <w:pPr>
        <w:spacing w:after="0" w:line="240" w:lineRule="auto"/>
      </w:pPr>
      <w:r>
        <w:separator/>
      </w:r>
    </w:p>
  </w:endnote>
  <w:endnote w:type="continuationSeparator" w:id="1">
    <w:p w:rsidR="00425B49" w:rsidRDefault="00425B49" w:rsidP="0032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03631"/>
      <w:docPartObj>
        <w:docPartGallery w:val="Page Numbers (Bottom of Page)"/>
        <w:docPartUnique/>
      </w:docPartObj>
    </w:sdtPr>
    <w:sdtContent>
      <w:p w:rsidR="00326EE5" w:rsidRDefault="00263D1D">
        <w:pPr>
          <w:pStyle w:val="a8"/>
          <w:jc w:val="right"/>
        </w:pPr>
        <w:fldSimple w:instr=" PAGE   \* MERGEFORMAT ">
          <w:r w:rsidR="00AE307D">
            <w:rPr>
              <w:noProof/>
            </w:rPr>
            <w:t>3</w:t>
          </w:r>
        </w:fldSimple>
      </w:p>
    </w:sdtContent>
  </w:sdt>
  <w:p w:rsidR="00326EE5" w:rsidRDefault="00326E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B49" w:rsidRDefault="00425B49" w:rsidP="00326EE5">
      <w:pPr>
        <w:spacing w:after="0" w:line="240" w:lineRule="auto"/>
      </w:pPr>
      <w:r>
        <w:separator/>
      </w:r>
    </w:p>
  </w:footnote>
  <w:footnote w:type="continuationSeparator" w:id="1">
    <w:p w:rsidR="00425B49" w:rsidRDefault="00425B49" w:rsidP="0032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5C4A52"/>
    <w:multiLevelType w:val="hybridMultilevel"/>
    <w:tmpl w:val="8824F30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870A620"/>
    <w:multiLevelType w:val="hybridMultilevel"/>
    <w:tmpl w:val="64B020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A364C4"/>
    <w:multiLevelType w:val="hybridMultilevel"/>
    <w:tmpl w:val="2282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D6FD8"/>
    <w:multiLevelType w:val="hybridMultilevel"/>
    <w:tmpl w:val="F3B64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90132"/>
    <w:multiLevelType w:val="hybridMultilevel"/>
    <w:tmpl w:val="48CE87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7984043"/>
    <w:multiLevelType w:val="hybridMultilevel"/>
    <w:tmpl w:val="83D4D0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59A07A1"/>
    <w:multiLevelType w:val="hybridMultilevel"/>
    <w:tmpl w:val="2992130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6C01323"/>
    <w:multiLevelType w:val="hybridMultilevel"/>
    <w:tmpl w:val="9BCE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82861"/>
    <w:multiLevelType w:val="hybridMultilevel"/>
    <w:tmpl w:val="98D6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9DF"/>
    <w:rsid w:val="00256A89"/>
    <w:rsid w:val="00263D1D"/>
    <w:rsid w:val="00326EE5"/>
    <w:rsid w:val="00376450"/>
    <w:rsid w:val="00425B49"/>
    <w:rsid w:val="004D0A20"/>
    <w:rsid w:val="004D5AE2"/>
    <w:rsid w:val="005B29DF"/>
    <w:rsid w:val="00671B81"/>
    <w:rsid w:val="00681EAD"/>
    <w:rsid w:val="006A7E83"/>
    <w:rsid w:val="00824316"/>
    <w:rsid w:val="008F415B"/>
    <w:rsid w:val="009049EA"/>
    <w:rsid w:val="00936EE4"/>
    <w:rsid w:val="00984655"/>
    <w:rsid w:val="00AE307D"/>
    <w:rsid w:val="00B472AF"/>
    <w:rsid w:val="00B70E0B"/>
    <w:rsid w:val="00BA07CB"/>
    <w:rsid w:val="00BF449C"/>
    <w:rsid w:val="00C94B6A"/>
    <w:rsid w:val="00CB1C75"/>
    <w:rsid w:val="00CD1A2E"/>
    <w:rsid w:val="00D66A67"/>
    <w:rsid w:val="00D87553"/>
    <w:rsid w:val="00E10212"/>
    <w:rsid w:val="00E41859"/>
    <w:rsid w:val="00E9328A"/>
    <w:rsid w:val="00F30664"/>
    <w:rsid w:val="00FD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9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D66A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66A6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FD3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EE5"/>
  </w:style>
  <w:style w:type="paragraph" w:styleId="a8">
    <w:name w:val="footer"/>
    <w:basedOn w:val="a"/>
    <w:link w:val="a9"/>
    <w:uiPriority w:val="99"/>
    <w:unhideWhenUsed/>
    <w:rsid w:val="0032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Antonova</cp:lastModifiedBy>
  <cp:revision>23</cp:revision>
  <dcterms:created xsi:type="dcterms:W3CDTF">2019-11-19T14:54:00Z</dcterms:created>
  <dcterms:modified xsi:type="dcterms:W3CDTF">2019-11-20T14:12:00Z</dcterms:modified>
</cp:coreProperties>
</file>